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B3" w:rsidRPr="00EB3701" w:rsidRDefault="00EB37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3701">
        <w:rPr>
          <w:rFonts w:ascii="Times New Roman" w:hAnsi="Times New Roman" w:cs="Times New Roman"/>
          <w:sz w:val="24"/>
          <w:szCs w:val="24"/>
        </w:rPr>
        <w:t xml:space="preserve">Филиал в городе Махачкале общежитием не располагает </w:t>
      </w:r>
      <w:bookmarkEnd w:id="0"/>
    </w:p>
    <w:sectPr w:rsidR="00587FB3" w:rsidRPr="00EB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0A"/>
    <w:rsid w:val="00587FB3"/>
    <w:rsid w:val="009E4B0A"/>
    <w:rsid w:val="00E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EC89"/>
  <w15:chartTrackingRefBased/>
  <w15:docId w15:val="{2A8CFB86-48AE-49DB-AC3F-EF84C836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2018-06-11T11:13:00Z</dcterms:created>
  <dcterms:modified xsi:type="dcterms:W3CDTF">2018-06-11T11:14:00Z</dcterms:modified>
</cp:coreProperties>
</file>